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6137A5F7" w:rsidR="00D670C1" w:rsidRDefault="00702973" w:rsidP="00540F25">
      <w:r w:rsidRPr="00B73AE6">
        <w:t xml:space="preserve">Nazwa: 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65983" w14:textId="77777777" w:rsidR="00FD249D" w:rsidRDefault="00FD249D" w:rsidP="005F02B9">
      <w:r>
        <w:separator/>
      </w:r>
    </w:p>
    <w:p w14:paraId="5AB4AB6A" w14:textId="77777777" w:rsidR="00FD249D" w:rsidRDefault="00FD249D" w:rsidP="005F02B9"/>
    <w:p w14:paraId="6020DD85" w14:textId="77777777" w:rsidR="00FD249D" w:rsidRDefault="00FD249D" w:rsidP="005F02B9"/>
    <w:p w14:paraId="67DF1340" w14:textId="77777777" w:rsidR="00FD249D" w:rsidRDefault="00FD249D"/>
  </w:endnote>
  <w:endnote w:type="continuationSeparator" w:id="0">
    <w:p w14:paraId="382F2238" w14:textId="77777777" w:rsidR="00FD249D" w:rsidRDefault="00FD249D" w:rsidP="005F02B9">
      <w:r>
        <w:continuationSeparator/>
      </w:r>
    </w:p>
    <w:p w14:paraId="03409723" w14:textId="77777777" w:rsidR="00FD249D" w:rsidRDefault="00FD249D" w:rsidP="005F02B9"/>
    <w:p w14:paraId="5FF2D68E" w14:textId="77777777" w:rsidR="00FD249D" w:rsidRDefault="00FD249D" w:rsidP="005F02B9"/>
    <w:p w14:paraId="021DF250" w14:textId="77777777" w:rsidR="00FD249D" w:rsidRDefault="00FD249D"/>
  </w:endnote>
  <w:endnote w:type="continuationNotice" w:id="1">
    <w:p w14:paraId="71522733" w14:textId="77777777" w:rsidR="00FD249D" w:rsidRDefault="00FD249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49576021" w14:textId="77777777" w:rsidR="000618C0" w:rsidRDefault="000618C0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174C1A9" w14:textId="77777777" w:rsidR="00AF6725" w:rsidRPr="00AF6725" w:rsidRDefault="00AF6725" w:rsidP="00AF6725">
      <w:pPr>
        <w:spacing w:after="0"/>
        <w:rPr>
          <w:rStyle w:val="markedcontent"/>
          <w:rFonts w:ascii="Arial Narrow" w:eastAsia="Calibri" w:hAnsi="Arial Narrow"/>
          <w:b/>
          <w:bCs/>
        </w:rPr>
      </w:pPr>
      <w:r w:rsidRPr="00AF6725">
        <w:rPr>
          <w:rStyle w:val="markedcontent"/>
          <w:rFonts w:ascii="Arial Narrow" w:eastAsia="Calibri" w:hAnsi="Arial Narrow"/>
          <w:b/>
          <w:bCs/>
        </w:rPr>
        <w:t>Klauzula informacyjna dotycząca przetwarzania danych osobowych w związku z procedurą planistyczną sporządzania miejscowego planu zagospodarowania przestrzennego:</w:t>
      </w:r>
    </w:p>
    <w:p w14:paraId="07365C25" w14:textId="77777777" w:rsidR="00AF6725" w:rsidRPr="00252577" w:rsidRDefault="00AF6725" w:rsidP="00AF6725">
      <w:pPr>
        <w:spacing w:after="0"/>
        <w:rPr>
          <w:rStyle w:val="markedcontent"/>
          <w:rFonts w:ascii="Arial Narrow" w:eastAsia="Calibri" w:hAnsi="Arial Narrow"/>
        </w:rPr>
      </w:pPr>
      <w:r w:rsidRPr="00252577">
        <w:rPr>
          <w:rFonts w:ascii="Arial Narrow" w:hAnsi="Arial Narrow"/>
        </w:rPr>
        <w:br/>
      </w:r>
      <w:r w:rsidRPr="00252577">
        <w:rPr>
          <w:rStyle w:val="markedcontent"/>
          <w:rFonts w:ascii="Arial Narrow" w:eastAsia="Calibri" w:hAnsi="Arial Narrow"/>
        </w:rPr>
        <w:t>1. Administratorem danych osobowych jest Gmina Dębowa Kłoda reprezentowana przez Wójta Gminy Dębowa Kłoda, 21-211 Dębowa Kłoda, Dębowa Kłoda 116A;</w:t>
      </w:r>
    </w:p>
    <w:p w14:paraId="4B79B28F" w14:textId="77777777" w:rsidR="00AF6725" w:rsidRPr="00252577" w:rsidRDefault="00AF6725" w:rsidP="00AF6725">
      <w:pPr>
        <w:spacing w:after="0"/>
        <w:rPr>
          <w:rStyle w:val="markedcontent"/>
          <w:rFonts w:ascii="Arial Narrow" w:eastAsia="Calibri" w:hAnsi="Arial Narrow"/>
        </w:rPr>
      </w:pPr>
      <w:r w:rsidRPr="00252577">
        <w:rPr>
          <w:rStyle w:val="markedcontent"/>
          <w:rFonts w:ascii="Arial Narrow" w:eastAsia="Calibri" w:hAnsi="Arial Narrow"/>
        </w:rPr>
        <w:t>Kontakt z inspektorem ochrony danych poprzez e-mail: e-mail: inspektor@debowakloda.pl lub pisemnie na adres Administratora.</w:t>
      </w:r>
      <w:r w:rsidRPr="00252577">
        <w:rPr>
          <w:rFonts w:ascii="Arial Narrow" w:hAnsi="Arial Narrow"/>
        </w:rPr>
        <w:br/>
      </w:r>
      <w:r w:rsidRPr="00252577">
        <w:rPr>
          <w:rStyle w:val="markedcontent"/>
          <w:rFonts w:ascii="Arial Narrow" w:eastAsia="Calibri" w:hAnsi="Arial Narrow"/>
        </w:rPr>
        <w:t>2. Dane osobowe będą przetwarzane w celu sporządzenia projektu miejscowego planu zagospodarowania przestrzennego i związaną z tym procedurą planistyczną. Podstawą prawną przetwarzania jest art. 6 ust. 1 lit. c i e ogólnego rozporządzenia o ochronie danych osobowych z dnia 27 kwietnia 2016 r. (RODO) oraz ustawa z dnia 23 marca 2003 r. o planowaniu i zagospodarowaniu przestrzennym – w szczególności art. 17 tej ustawy.</w:t>
      </w:r>
      <w:r w:rsidRPr="00252577">
        <w:rPr>
          <w:rFonts w:ascii="Arial Narrow" w:hAnsi="Arial Narrow"/>
        </w:rPr>
        <w:br/>
      </w:r>
      <w:r w:rsidRPr="00252577">
        <w:rPr>
          <w:rStyle w:val="markedcontent"/>
          <w:rFonts w:ascii="Arial Narrow" w:eastAsia="Calibri" w:hAnsi="Arial Narrow"/>
        </w:rPr>
        <w:t>3. Zgodnie z jednolitym rzeczowym wykazem akt niniejsze materiały są przechowywane 25 lat od roku następnego po zakończeniu sprawy, a następnie zostaną przekazane do Archiwum Państwowego, gdzie będą przechowywane wieczyście.</w:t>
      </w:r>
      <w:r w:rsidRPr="00252577">
        <w:rPr>
          <w:rFonts w:ascii="Arial Narrow" w:hAnsi="Arial Narrow"/>
        </w:rPr>
        <w:br/>
      </w:r>
      <w:r w:rsidRPr="00252577">
        <w:rPr>
          <w:rStyle w:val="markedcontent"/>
          <w:rFonts w:ascii="Arial Narrow" w:eastAsia="Calibri" w:hAnsi="Arial Narrow"/>
        </w:rPr>
        <w:t>4. Składającemu przysługuje, na zasadach przewidzianych w RODO, prawo do: żądania dostępu do treści swoich danych osobowych oraz prawo ich sprostowania, żądania ograniczenia ich przetwarzania, wniesienia skargi do Prezesa Urzędu Ochrony Danych Osobowych, gdy uzna Pan/Pani, że przetwarzanie danych osobowych narusza przepisy o ochronie danych osobowych.</w:t>
      </w:r>
      <w:r w:rsidRPr="00252577">
        <w:rPr>
          <w:rFonts w:ascii="Arial Narrow" w:hAnsi="Arial Narrow"/>
        </w:rPr>
        <w:br/>
      </w:r>
      <w:r w:rsidRPr="00252577">
        <w:rPr>
          <w:rStyle w:val="markedcontent"/>
          <w:rFonts w:ascii="Arial Narrow" w:eastAsia="Calibri" w:hAnsi="Arial Narrow"/>
        </w:rPr>
        <w:t>5. Podanie danych osobowych jest obowiązkowe, gdy przesłankę przetwarzania danych osobowych stanowi przepis prawa, a odmowa podania danych osobowych będzie skutkowała pozostawieniem sprawy bez rozpoznania.</w:t>
      </w:r>
      <w:r w:rsidRPr="00252577">
        <w:rPr>
          <w:rFonts w:ascii="Arial Narrow" w:hAnsi="Arial Narrow"/>
        </w:rPr>
        <w:br/>
      </w:r>
      <w:r w:rsidRPr="00252577">
        <w:rPr>
          <w:rStyle w:val="markedcontent"/>
          <w:rFonts w:ascii="Arial Narrow" w:eastAsia="Calibri" w:hAnsi="Arial Narrow"/>
        </w:rPr>
        <w:t>6. W przypadku żądania informacji o źródle danych (art. 15 ust. 1 lit. g RODO), prawo to podlega ograniczeniu, jeżeli wpływa na ochronę praw i wolności osoby, od której dane pozyskano – art. 8a ust. 1 ustawy o planowaniu i zagospodarowaniu przestrzennym.</w:t>
      </w:r>
    </w:p>
    <w:p w14:paraId="4B1A82E1" w14:textId="77777777" w:rsidR="000618C0" w:rsidRDefault="000618C0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03A23A6" w14:textId="20A85B3E" w:rsidR="00DA5CCD" w:rsidRPr="00FA4DA9" w:rsidRDefault="00DA5CCD" w:rsidP="001F75F1">
      <w:pPr>
        <w:spacing w:after="0"/>
        <w:jc w:val="center"/>
        <w:rPr>
          <w:rFonts w:ascii="Calibri" w:eastAsia="SimSun" w:hAnsi="Calibri" w:cs="Calibri"/>
          <w:kern w:val="2"/>
          <w:szCs w:val="20"/>
        </w:rPr>
      </w:pPr>
    </w:p>
    <w:p w14:paraId="6C0D420E" w14:textId="77777777" w:rsidR="000618C0" w:rsidRPr="00DC4B2B" w:rsidRDefault="000618C0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2159C" w14:textId="77777777" w:rsidR="00FD249D" w:rsidRDefault="00FD249D" w:rsidP="005F02B9">
      <w:r>
        <w:separator/>
      </w:r>
    </w:p>
    <w:p w14:paraId="1533EC56" w14:textId="77777777" w:rsidR="00FD249D" w:rsidRDefault="00FD249D" w:rsidP="005F02B9"/>
    <w:p w14:paraId="03FE5532" w14:textId="77777777" w:rsidR="00FD249D" w:rsidRDefault="00FD249D" w:rsidP="005F02B9"/>
    <w:p w14:paraId="4F170A3F" w14:textId="77777777" w:rsidR="00FD249D" w:rsidRDefault="00FD249D"/>
  </w:footnote>
  <w:footnote w:type="continuationSeparator" w:id="0">
    <w:p w14:paraId="5542EFE2" w14:textId="77777777" w:rsidR="00FD249D" w:rsidRDefault="00FD249D" w:rsidP="005F02B9">
      <w:r>
        <w:continuationSeparator/>
      </w:r>
    </w:p>
    <w:p w14:paraId="03F9A219" w14:textId="77777777" w:rsidR="00FD249D" w:rsidRDefault="00FD249D" w:rsidP="005F02B9"/>
    <w:p w14:paraId="1ACC4943" w14:textId="77777777" w:rsidR="00FD249D" w:rsidRDefault="00FD249D" w:rsidP="005F02B9"/>
    <w:p w14:paraId="2A236150" w14:textId="77777777" w:rsidR="00FD249D" w:rsidRDefault="00FD249D"/>
  </w:footnote>
  <w:footnote w:type="continuationNotice" w:id="1">
    <w:p w14:paraId="34B9A979" w14:textId="77777777" w:rsidR="00FD249D" w:rsidRDefault="00FD249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44764B"/>
    <w:multiLevelType w:val="hybridMultilevel"/>
    <w:tmpl w:val="EEEC52DE"/>
    <w:lvl w:ilvl="0" w:tplc="34DC45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E45ECB"/>
    <w:multiLevelType w:val="multilevel"/>
    <w:tmpl w:val="D2824D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6650A3F"/>
    <w:multiLevelType w:val="hybridMultilevel"/>
    <w:tmpl w:val="E83E5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D3617C"/>
    <w:multiLevelType w:val="multilevel"/>
    <w:tmpl w:val="1B0E67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3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3"/>
  </w:num>
  <w:num w:numId="8" w16cid:durableId="1236814675">
    <w:abstractNumId w:val="14"/>
  </w:num>
  <w:num w:numId="9" w16cid:durableId="1193765251">
    <w:abstractNumId w:val="4"/>
  </w:num>
  <w:num w:numId="10" w16cid:durableId="786463293">
    <w:abstractNumId w:val="15"/>
  </w:num>
  <w:num w:numId="11" w16cid:durableId="1925020924">
    <w:abstractNumId w:val="20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8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7"/>
  </w:num>
  <w:num w:numId="18" w16cid:durableId="278142646">
    <w:abstractNumId w:val="16"/>
  </w:num>
  <w:num w:numId="19" w16cid:durableId="1732078171">
    <w:abstractNumId w:val="12"/>
  </w:num>
  <w:num w:numId="20" w16cid:durableId="756053787">
    <w:abstractNumId w:val="21"/>
  </w:num>
  <w:num w:numId="21" w16cid:durableId="1824618845">
    <w:abstractNumId w:val="19"/>
  </w:num>
  <w:num w:numId="22" w16cid:durableId="8287909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18C0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1F75F1"/>
    <w:rsid w:val="00205DD2"/>
    <w:rsid w:val="00206698"/>
    <w:rsid w:val="00207351"/>
    <w:rsid w:val="00207E73"/>
    <w:rsid w:val="002107CE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116A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2E20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725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0DC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02C6"/>
    <w:rsid w:val="00CE27FF"/>
    <w:rsid w:val="00CF0B6E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CCD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22E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DA9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249D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markedcontent">
    <w:name w:val="markedcontent"/>
    <w:basedOn w:val="Domylnaczcionkaakapitu"/>
    <w:rsid w:val="00AF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2023-12-05T07:04:00Z</dcterms:created>
  <dcterms:modified xsi:type="dcterms:W3CDTF">2024-06-11T09:25:00Z</dcterms:modified>
</cp:coreProperties>
</file>